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E2A3A"/>
          <w:sz w:val="56"/>
          <w:szCs w:val="56"/>
        </w:rPr>
        <w:t xml:space="preserve">MUSHARRAF AZIZ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A56A8"/>
          <w:sz w:val="22"/>
          <w:szCs w:val="22"/>
        </w:rPr>
        <w:t xml:space="preserve">AI Engineer  |  Full-Stack Web Developer  |  LLM Systems Specialist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4A5568"/>
          <w:sz w:val="19"/>
          <w:szCs w:val="19"/>
        </w:rPr>
        <w:t xml:space="preserve">musharrafaziz@outlook.com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+92 315 482 3517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Kasur, Pakistan (Open to Remote)</w:t>
      </w:r>
    </w:p>
    <w:p>
      <w:pPr>
        <w:spacing w:after="60" w:before="0"/>
        <w:jc w:val="center"/>
      </w:pPr>
      <w:r>
        <w:rPr>
          <w:rFonts w:ascii="Arial" w:cs="Arial" w:eastAsia="Arial" w:hAnsi="Arial"/>
          <w:color w:val="1A56A8"/>
          <w:sz w:val="19"/>
          <w:szCs w:val="19"/>
        </w:rPr>
        <w:t xml:space="preserve">github.com/engrmaziz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1A56A8"/>
          <w:sz w:val="19"/>
          <w:szCs w:val="19"/>
        </w:rPr>
        <w:t xml:space="preserve">engrmaziz.github.io/portfolio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1A56A8"/>
          <w:sz w:val="19"/>
          <w:szCs w:val="19"/>
        </w:rPr>
        <w:t xml:space="preserve">linkedin.com/in/musharrafaziz</w:t>
      </w:r>
    </w:p>
    <w:p>
      <w:pPr>
        <w:pBdr>
          <w:bottom w:val="single" w:color="1A56A8" w:sz="16" w:space="1"/>
        </w:pBdr>
        <w:spacing w:after="0" w:before="0"/>
      </w:pPr>
    </w:p>
    <w:p>
      <w:pPr>
        <w:spacing w:after="0" w:before="220"/>
      </w:pPr>
      <w:r>
        <w:rPr>
          <w:rFonts w:ascii="Arial" w:cs="Arial" w:eastAsia="Arial" w:hAnsi="Arial"/>
          <w:b/>
          <w:bCs/>
          <w:color w:val="1A56A8"/>
          <w:spacing w:val="30"/>
          <w:sz w:val="22"/>
          <w:szCs w:val="22"/>
        </w:rPr>
        <w:t xml:space="preserve">PROFESSIONAL SUMMARY</w:t>
      </w:r>
    </w:p>
    <w:p>
      <w:pPr>
        <w:pBdr>
          <w:bottom w:val="single" w:color="1A56A8" w:sz="8" w:space="1"/>
        </w:pBdr>
        <w:spacing w:after="60" w:before="0"/>
      </w:pPr>
    </w:p>
    <w:p>
      <w:pPr>
        <w:spacing w:after="80" w:before="80"/>
      </w:pPr>
      <w:r>
        <w:rPr>
          <w:rFonts w:ascii="Arial" w:cs="Arial" w:eastAsia="Arial" w:hAnsi="Arial"/>
          <w:color w:val="1E2A3A"/>
          <w:sz w:val="20"/>
          <w:szCs w:val="20"/>
        </w:rPr>
        <w:t xml:space="preserve">Results-driven AI Engineer and Full-Stack Web Developer with a B.S. in Electrical Engineering (COMSATS University) and 3+ years of progressive technical leadership across healthcare, telecom, and manufacturing. Specialized in building production-grade LLM-powered applications, multimodal AI systems, and predictive SaaS platforms using Gemini 2.5 Flash, Groq LPU, PyTorch, Next.js 15, and FastAPI. Proven ability to architect and ship complex AI products independently — from system design to cloud deployment. Combines software engineering depth with real-world operational reliability experience. Registered Engineer (PEC), peer-reviewed researcher (MDPI Sustainability, IF 3.125), and McKinsey Forward program alumnus.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56A8"/>
          <w:spacing w:val="30"/>
          <w:sz w:val="22"/>
          <w:szCs w:val="22"/>
        </w:rPr>
        <w:t xml:space="preserve">TECHNICAL SKILLS</w:t>
      </w:r>
    </w:p>
    <w:p>
      <w:pPr>
        <w:pBdr>
          <w:bottom w:val="single" w:color="1A56A8" w:sz="8" w:space="1"/>
        </w:pBdr>
        <w:spacing w:after="60" w:before="0"/>
      </w:pPr>
    </w:p>
    <w:p>
      <w:pPr>
        <w:spacing w:after="40" w:before="8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8080"/>
      </w:tblGrid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B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8"/>
                <w:sz w:val="18"/>
                <w:szCs w:val="18"/>
              </w:rPr>
              <w:t xml:space="preserve">AI / ML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A3A"/>
                <w:sz w:val="18"/>
                <w:szCs w:val="18"/>
              </w:rPr>
              <w:t xml:space="preserve">Gemini 2.5 Flash, Groq LPU, Llama 3.3 70B, LLM Integration, PyTorch, LSTM, GAN, RAG, Prompt Engineering, Multimodal AI, AI Agents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B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8"/>
                <w:sz w:val="18"/>
                <w:szCs w:val="18"/>
              </w:rPr>
              <w:t xml:space="preserve">Frontend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A3A"/>
                <w:sz w:val="18"/>
                <w:szCs w:val="18"/>
              </w:rPr>
              <w:t xml:space="preserve">Next.js 15 (App Router), React, TypeScript, JavaScript, Tailwind CSS, HTML5, CSS3, Responsive UI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B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8"/>
                <w:sz w:val="18"/>
                <w:szCs w:val="18"/>
              </w:rPr>
              <w:t xml:space="preserve">Backend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A3A"/>
                <w:sz w:val="18"/>
                <w:szCs w:val="18"/>
              </w:rPr>
              <w:t xml:space="preserve">FastAPI (Python), Node.js, REST APIs, Server-Side Rendering, Streaming APIs, Middleware Design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B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8"/>
                <w:sz w:val="18"/>
                <w:szCs w:val="18"/>
              </w:rPr>
              <w:t xml:space="preserve">Database / Auth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A3A"/>
                <w:sz w:val="18"/>
                <w:szCs w:val="18"/>
              </w:rPr>
              <w:t xml:space="preserve">PostgreSQL, Supabase (RLS), Multi-tenancy, ERP Systems, SQL, Data Modeling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B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8"/>
                <w:sz w:val="18"/>
                <w:szCs w:val="18"/>
              </w:rPr>
              <w:t xml:space="preserve">DevOps / Cloud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A3A"/>
                <w:sz w:val="18"/>
                <w:szCs w:val="18"/>
              </w:rPr>
              <w:t xml:space="preserve">Vercel, Railway.app, Git, GitHub, CI/CD, Linux, Docker (basics)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B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8"/>
                <w:sz w:val="18"/>
                <w:szCs w:val="18"/>
              </w:rPr>
              <w:t xml:space="preserve">Systems / IoT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A3A"/>
                <w:sz w:val="18"/>
                <w:szCs w:val="18"/>
              </w:rPr>
              <w:t xml:space="preserve">IT Infrastructure, GPON/Fiber Networks, LoRaWAN, IoT Sensors, Huawei NMS, Electrical Systems</w:t>
            </w:r>
          </w:p>
        </w:tc>
      </w:tr>
      <w:tr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B" w:val="clear"/>
            <w:tcMar>
              <w:top w:type="dxa" w:w="80"/>
              <w:left w:type="dxa" w:w="14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56A8"/>
                <w:sz w:val="18"/>
                <w:szCs w:val="18"/>
              </w:rPr>
              <w:t xml:space="preserve">PM / Leadership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A3A"/>
                <w:sz w:val="18"/>
                <w:szCs w:val="18"/>
              </w:rPr>
              <w:t xml:space="preserve">Project Management (PMI), Team Leadership, Process Improvement, Cross-Functional Coordination</w:t>
            </w:r>
          </w:p>
        </w:tc>
      </w:tr>
    </w:tbl>
    <w:p>
      <w:pPr>
        <w:spacing w:after="0" w:before="40"/>
      </w:pPr>
    </w:p>
    <w:p>
      <w:pPr>
        <w:spacing w:after="0" w:before="220"/>
      </w:pPr>
      <w:r>
        <w:rPr>
          <w:rFonts w:ascii="Arial" w:cs="Arial" w:eastAsia="Arial" w:hAnsi="Arial"/>
          <w:b/>
          <w:bCs/>
          <w:color w:val="1A56A8"/>
          <w:spacing w:val="30"/>
          <w:sz w:val="22"/>
          <w:szCs w:val="22"/>
        </w:rPr>
        <w:t xml:space="preserve">AI &amp; SOFTWARE PROJECTS  (GITHUB.COM/ENGRMAZIZ)</w:t>
      </w:r>
    </w:p>
    <w:p>
      <w:pPr>
        <w:pBdr>
          <w:bottom w:val="single" w:color="1A56A8" w:sz="8" w:space="1"/>
        </w:pBdr>
        <w:spacing w:after="60" w:before="0"/>
      </w:pPr>
    </w:p>
    <w:p>
      <w:pPr>
        <w:spacing w:after="20" w:before="160"/>
      </w:pPr>
      <w:r>
        <w:rPr>
          <w:rFonts w:ascii="Arial" w:cs="Arial" w:eastAsia="Arial" w:hAnsi="Arial"/>
          <w:b/>
          <w:bCs/>
          <w:color w:val="1E2A3A"/>
          <w:sz w:val="21"/>
          <w:szCs w:val="21"/>
        </w:rPr>
        <w:t xml:space="preserve">Overwatch AI — Multimodal Scam Detection Engine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i/>
          <w:iCs/>
          <w:color w:val="1A56A8"/>
          <w:sz w:val="18"/>
          <w:szCs w:val="18"/>
        </w:rPr>
        <w:t xml:space="preserve">github.com/engrmaziz/overwatch-ai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4A5568"/>
          <w:sz w:val="18"/>
          <w:szCs w:val="18"/>
        </w:rPr>
        <w:t xml:space="preserve">Tech: Gemini 2.5 Flash, TypeScript, Next.js 15, FastAPI, Python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Architected a real-time multimodal threat intelligence system using Gemini 2.5 Flash to simultaneously analyze audio, image, and text inputs for AI-generated scam detection.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Designed a high-performance command-center UI in Next.js 15 with live multimodal input streams, real-time classification results, and alert dashboards.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Applied advanced prompt engineering and chain-of-thought reasoning for multi-class threat categorization across 3 input modalities concurrently.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E2A3A"/>
          <w:sz w:val="21"/>
          <w:szCs w:val="21"/>
        </w:rPr>
        <w:t xml:space="preserve">AegisFlow (InvoiceIQ) — Enterprise Financial SaaS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i/>
          <w:iCs/>
          <w:color w:val="1A56A8"/>
          <w:sz w:val="18"/>
          <w:szCs w:val="18"/>
        </w:rPr>
        <w:t xml:space="preserve">github.com/engrmaziz/AegisFlow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4A5568"/>
          <w:sz w:val="18"/>
          <w:szCs w:val="18"/>
        </w:rPr>
        <w:t xml:space="preserve">Tech: PyTorch (LSTM, GAN), Next.js 15, TypeScript, FastAPI, Supabase, PostgreSQL (RLS)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Built a predictive liquidity forecasting engine using LSTM neural networks with GAN-augmented synthetic training data to model and score client cash flow risk.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Developed full-stack SaaS platform with enterprise multi-tenancy, role-based access control, real-time risk dashboards, and automated invoice scoring.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Implemented PostgreSQL Row-Level Security for data isolation across tenants; deployed on Vercel + Railway.app with CI/CD pipeline.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E2A3A"/>
          <w:sz w:val="21"/>
          <w:szCs w:val="21"/>
        </w:rPr>
        <w:t xml:space="preserve">Green Navigator — B2B Carbon Accounting SaaS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i/>
          <w:iCs/>
          <w:color w:val="1A56A8"/>
          <w:sz w:val="18"/>
          <w:szCs w:val="18"/>
        </w:rPr>
        <w:t xml:space="preserve">github.com/engrmaziz/green-navigator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4A5568"/>
          <w:sz w:val="18"/>
          <w:szCs w:val="18"/>
        </w:rPr>
        <w:t xml:space="preserve">Tech: Gemini 3.1 Flash (OCR), TypeScript, Next.js 15, Supabase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Built an OCR-powered document intelligence pipeline using Gemini 3.1 Flash to extract Scope 1/2 emission data from unstructured utility bills with high accuracy.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Automated GHG accounting workflows with localized grid emission factors; enabled multi-standard export for corporate sustainability reporting.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Designed scalable B2B multi-tenant architecture supporting real-time emission tracking and analytics dashboards.</w:t>
      </w:r>
    </w:p>
    <w:p>
      <w:pPr>
        <w:spacing w:after="20" w:before="160"/>
      </w:pPr>
      <w:r>
        <w:rPr>
          <w:rFonts w:ascii="Arial" w:cs="Arial" w:eastAsia="Arial" w:hAnsi="Arial"/>
          <w:b/>
          <w:bCs/>
          <w:color w:val="1E2A3A"/>
          <w:sz w:val="21"/>
          <w:szCs w:val="21"/>
        </w:rPr>
        <w:t xml:space="preserve">AI Chatbot — High-Performance LLM Inference</w:t>
      </w:r>
      <w:r>
        <w:rPr>
          <w:rFonts w:ascii="Arial" w:cs="Arial" w:eastAsia="Arial" w:hAnsi="Arial"/>
          <w:sz w:val="20"/>
          <w:szCs w:val="20"/>
        </w:rPr>
        <w:t xml:space="preserve">   </w:t>
      </w:r>
      <w:r>
        <w:rPr>
          <w:rFonts w:ascii="Arial" w:cs="Arial" w:eastAsia="Arial" w:hAnsi="Arial"/>
          <w:i/>
          <w:iCs/>
          <w:color w:val="1A56A8"/>
          <w:sz w:val="18"/>
          <w:szCs w:val="18"/>
        </w:rPr>
        <w:t xml:space="preserve">github.com/engrmaziz/7aichatbot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4A5568"/>
          <w:sz w:val="18"/>
          <w:szCs w:val="18"/>
        </w:rPr>
        <w:t xml:space="preserve">Tech: Groq LPU, Llama 3.3 70B, Next.js 15, TypeScript, Supabase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Deployed Llama 3.3 70B on Groq LPU achieving sub-100ms token generation latency, significantly outperforming standard cloud GPU inference.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Built streaming chat interface with context-window management, session history persistence, and real-time token streaming UX.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56A8"/>
          <w:spacing w:val="30"/>
          <w:sz w:val="22"/>
          <w:szCs w:val="22"/>
        </w:rPr>
        <w:t xml:space="preserve">PROFESSIONAL EXPERIENCE</w:t>
      </w:r>
    </w:p>
    <w:p>
      <w:pPr>
        <w:pBdr>
          <w:bottom w:val="single" w:color="1A56A8" w:sz="8" w:space="1"/>
        </w:pBdr>
        <w:spacing w:after="60" w:before="0"/>
      </w:pPr>
    </w:p>
    <w:p>
      <w:pPr>
        <w:tabs>
          <w:tab w:val="right" w:pos="10080"/>
        </w:tabs>
        <w:spacing w:after="0" w:before="180"/>
      </w:pPr>
      <w:r>
        <w:rPr>
          <w:rFonts w:ascii="Arial" w:cs="Arial" w:eastAsia="Arial" w:hAnsi="Arial"/>
          <w:b/>
          <w:bCs/>
          <w:color w:val="1E2A3A"/>
          <w:sz w:val="21"/>
          <w:szCs w:val="21"/>
        </w:rPr>
        <w:t xml:space="preserve">Operations &amp; IT Manager  (AI Integration Lead)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4A5568"/>
          <w:sz w:val="18"/>
          <w:szCs w:val="18"/>
        </w:rPr>
        <w:t xml:space="preserve">Aug 2024 – Present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A56A8"/>
          <w:sz w:val="19"/>
          <w:szCs w:val="19"/>
        </w:rPr>
        <w:t xml:space="preserve">Allama Iqbal Hospital Kasur  ·  Kasur, Pakistan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Directed operational and IT functions for a 100+ bed tertiary care hospital (1,000+ daily patients), maintaining 99.9% uptime across 10+ departments and all critical systems.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Led end-to-end 100 kW on-grid Solar PV installation — from site assessment and system design through inverter integration, commissioning, and performance monitoring.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Driving AI integration initiative: designing Python/ML pipelines to automate patient flow analytics, predictive maintenance scheduling, and report generation.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Increased operational efficiency by 18%, reduced critical downtime by 25%, and improved patient service turnaround by 20% through cross-functional process improvement.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Awarded High-Performance Excellence Award (June 2025).</w:t>
      </w:r>
    </w:p>
    <w:p>
      <w:pPr>
        <w:tabs>
          <w:tab w:val="right" w:pos="10080"/>
        </w:tabs>
        <w:spacing w:after="0" w:before="180"/>
      </w:pPr>
      <w:r>
        <w:rPr>
          <w:rFonts w:ascii="Arial" w:cs="Arial" w:eastAsia="Arial" w:hAnsi="Arial"/>
          <w:b/>
          <w:bCs/>
          <w:color w:val="1E2A3A"/>
          <w:sz w:val="21"/>
          <w:szCs w:val="21"/>
        </w:rPr>
        <w:t xml:space="preserve">IT Manager &amp; E-Commerce Technology Lead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4A5568"/>
          <w:sz w:val="18"/>
          <w:szCs w:val="18"/>
        </w:rPr>
        <w:t xml:space="preserve">Dec 2023 – Aug 2024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A56A8"/>
          <w:sz w:val="19"/>
          <w:szCs w:val="19"/>
        </w:rPr>
        <w:t xml:space="preserve">NovaSole Pakistan  ·  Kasur, Pakistan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Architected and deployed the company's complete IT infrastructure: ERP system, e-commerce platform (500K+ monthly visitors), secure network, CCTV, and biometric systems.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Integrated payment gateways, automated inventory sync across 3 sales channels, and improved online order processing speed by 30%.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Digitalized workflows across 5 departments, improving data accuracy above 98% and cutting manual processing time by 25%.</w:t>
      </w:r>
    </w:p>
    <w:p>
      <w:pPr>
        <w:tabs>
          <w:tab w:val="right" w:pos="10080"/>
        </w:tabs>
        <w:spacing w:after="0" w:before="180"/>
      </w:pPr>
      <w:r>
        <w:rPr>
          <w:rFonts w:ascii="Arial" w:cs="Arial" w:eastAsia="Arial" w:hAnsi="Arial"/>
          <w:b/>
          <w:bCs/>
          <w:color w:val="1E2A3A"/>
          <w:sz w:val="21"/>
          <w:szCs w:val="21"/>
        </w:rPr>
        <w:t xml:space="preserve">Team Lead — Quality Assurance &amp; NOC Development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4A5568"/>
          <w:sz w:val="18"/>
          <w:szCs w:val="18"/>
        </w:rPr>
        <w:t xml:space="preserve">Dec 2022 – Dec 2023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A56A8"/>
          <w:sz w:val="19"/>
          <w:szCs w:val="19"/>
        </w:rPr>
        <w:t xml:space="preserve">Ihsan Solar Energy Pvt. Ltd.  ·  Raiwind, Pakistan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Designed and built a Network Operations Center (NOC) from the ground up for remote monitoring and troubleshooting of solar PV systems, reducing downtime by 20%.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Led QA team of 4 engineers overseeing 400+ kW of installed capacity; achieved 100% compliance and reduced operational faults by 25%.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Awarded Productivity Leader Award (July 2023).</w:t>
      </w:r>
    </w:p>
    <w:p>
      <w:pPr>
        <w:tabs>
          <w:tab w:val="right" w:pos="10080"/>
        </w:tabs>
        <w:spacing w:after="0" w:before="180"/>
      </w:pPr>
      <w:r>
        <w:rPr>
          <w:rFonts w:ascii="Arial" w:cs="Arial" w:eastAsia="Arial" w:hAnsi="Arial"/>
          <w:b/>
          <w:bCs/>
          <w:color w:val="1E2A3A"/>
          <w:sz w:val="21"/>
          <w:szCs w:val="21"/>
        </w:rPr>
        <w:t xml:space="preserve">Team Lead — Technical Assistance Center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4A5568"/>
          <w:sz w:val="18"/>
          <w:szCs w:val="18"/>
        </w:rPr>
        <w:t xml:space="preserve">Mar 2022 – Nov 2022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A56A8"/>
          <w:sz w:val="19"/>
          <w:szCs w:val="19"/>
        </w:rPr>
        <w:t xml:space="preserve">Transworld Home (ISP)  ·  Lahore, Pakistan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Led 14-engineer TAC team for GPON/fiber networks; 98% issue resolution rate within SLA, 99.95% uptime for 50K+ active connections.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Reduced average fault resolution time by 18% through process improvements and mentoring programs. Awarded Employee of the Month (Sep 2022).</w:t>
      </w:r>
    </w:p>
    <w:p>
      <w:pPr>
        <w:tabs>
          <w:tab w:val="right" w:pos="10080"/>
        </w:tabs>
        <w:spacing w:after="0" w:before="180"/>
      </w:pPr>
      <w:r>
        <w:rPr>
          <w:rFonts w:ascii="Arial" w:cs="Arial" w:eastAsia="Arial" w:hAnsi="Arial"/>
          <w:b/>
          <w:bCs/>
          <w:color w:val="1E2A3A"/>
          <w:sz w:val="21"/>
          <w:szCs w:val="21"/>
        </w:rPr>
        <w:t xml:space="preserve">Technical Support Engineer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4A5568"/>
          <w:sz w:val="18"/>
          <w:szCs w:val="18"/>
        </w:rPr>
        <w:t xml:space="preserve">Sep 2021 – Mar 2022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A56A8"/>
          <w:sz w:val="19"/>
          <w:szCs w:val="19"/>
        </w:rPr>
        <w:t xml:space="preserve">Sybrid  ·  Lahore, Pakistan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Resolved 50+ daily GPON/fiber issues for 250K+ users; achieved 90% first-call resolution using FiberHome UNM 2000 and Huawei U2000.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Awarded Top Performer (Nov 2021), Call of Fame (Dec 2021), and Top Quality Champ (Jan 2022).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56A8"/>
          <w:spacing w:val="30"/>
          <w:sz w:val="22"/>
          <w:szCs w:val="22"/>
        </w:rPr>
        <w:t xml:space="preserve">EDUCATION</w:t>
      </w:r>
    </w:p>
    <w:p>
      <w:pPr>
        <w:pBdr>
          <w:bottom w:val="single" w:color="1A56A8" w:sz="8" w:space="1"/>
        </w:pBdr>
        <w:spacing w:after="60" w:before="0"/>
      </w:pPr>
    </w:p>
    <w:p>
      <w:pPr>
        <w:tabs>
          <w:tab w:val="right" w:pos="10080"/>
        </w:tabs>
        <w:spacing w:after="0" w:before="100"/>
      </w:pPr>
      <w:r>
        <w:rPr>
          <w:rFonts w:ascii="Arial" w:cs="Arial" w:eastAsia="Arial" w:hAnsi="Arial"/>
          <w:b/>
          <w:bCs/>
          <w:color w:val="1E2A3A"/>
          <w:sz w:val="21"/>
          <w:szCs w:val="21"/>
        </w:rPr>
        <w:t xml:space="preserve">B.S. (Hons.) Electrical Engineering</w:t>
      </w:r>
      <w:r>
        <w:rPr>
          <w:rFonts w:ascii="Arial" w:cs="Arial" w:eastAsia="Arial" w:hAnsi="Arial"/>
          <w:sz w:val="20"/>
          <w:szCs w:val="20"/>
        </w:rPr>
        <w:t xml:space="preserve">	</w:t>
      </w:r>
      <w:r>
        <w:rPr>
          <w:rFonts w:ascii="Arial" w:cs="Arial" w:eastAsia="Arial" w:hAnsi="Arial"/>
          <w:i/>
          <w:iCs/>
          <w:color w:val="4A5568"/>
          <w:sz w:val="18"/>
          <w:szCs w:val="18"/>
        </w:rPr>
        <w:t xml:space="preserve">Sep 2017 – Aug 2021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color w:val="1A56A8"/>
          <w:sz w:val="19"/>
          <w:szCs w:val="19"/>
        </w:rPr>
        <w:t xml:space="preserve">COMSATS University Islamabad, Lahore Campus  ·  EQF Level 6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FYP: LoRaWAN Smart Agriculture Decision Support System — awarded Top Innovative FYP by IGNITE &amp; Higher Education Commission (2021).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Published in MDPI Sustainability (IF 3.125): contributed to system design, ML/IoT integration, and data analysis for smart agriculture research.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56A8"/>
          <w:spacing w:val="30"/>
          <w:sz w:val="22"/>
          <w:szCs w:val="22"/>
        </w:rPr>
        <w:t xml:space="preserve">CERTIFICATIONS &amp; LICENSES</w:t>
      </w:r>
    </w:p>
    <w:p>
      <w:pPr>
        <w:pBdr>
          <w:bottom w:val="single" w:color="1A56A8" w:sz="8" w:space="1"/>
        </w:pBdr>
        <w:spacing w:after="60" w:before="0"/>
      </w:pPr>
    </w:p>
    <w:p>
      <w:pPr>
        <w:spacing w:after="20" w:before="80"/>
      </w:pP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McKinsey Forward Program — McKinsey.org  (2025)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Fundamentals of Predictive Project Management — Project Management Institute (PMI)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AI for Business Professionals — HP LIFE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Registered Electrical Engineer — Pakistan Engineering Council (PEC)  |  License active since 2021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Entrepreneurship &amp; Project Governance — OpenLearn / The Open University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56A8"/>
          <w:spacing w:val="30"/>
          <w:sz w:val="22"/>
          <w:szCs w:val="22"/>
        </w:rPr>
        <w:t xml:space="preserve">RESEARCH PUBLICATION</w:t>
      </w:r>
    </w:p>
    <w:p>
      <w:pPr>
        <w:pBdr>
          <w:bottom w:val="single" w:color="1A56A8" w:sz="8" w:space="1"/>
        </w:pBdr>
        <w:spacing w:after="60" w:before="0"/>
      </w:pPr>
    </w:p>
    <w:p>
      <w:pPr>
        <w:spacing w:after="40" w:before="80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Arshad J., </w:t>
      </w:r>
      <w:r>
        <w:rPr>
          <w:rFonts w:ascii="Arial" w:cs="Arial" w:eastAsia="Arial" w:hAnsi="Arial"/>
          <w:b/>
          <w:bCs/>
          <w:color w:val="1E2A3A"/>
          <w:sz w:val="19"/>
          <w:szCs w:val="19"/>
        </w:rPr>
        <w:t xml:space="preserve">Aziz M.</w:t>
      </w:r>
      <w:r>
        <w:rPr>
          <w:rFonts w:ascii="Arial" w:cs="Arial" w:eastAsia="Arial" w:hAnsi="Arial"/>
          <w:color w:val="1E2A3A"/>
          <w:sz w:val="19"/>
          <w:szCs w:val="19"/>
        </w:rPr>
        <w:t xml:space="preserve">, et al. (2022). "Implementation of a LoRaWAN Based Smart Agriculture Decision Support System for Optimum Crop Yield." </w:t>
      </w:r>
      <w:r>
        <w:rPr>
          <w:rFonts w:ascii="Arial" w:cs="Arial" w:eastAsia="Arial" w:hAnsi="Arial"/>
          <w:i/>
          <w:iCs/>
          <w:color w:val="1E2A3A"/>
          <w:sz w:val="19"/>
          <w:szCs w:val="19"/>
        </w:rPr>
        <w:t xml:space="preserve">Sustainability</w:t>
      </w:r>
      <w:r>
        <w:rPr>
          <w:rFonts w:ascii="Arial" w:cs="Arial" w:eastAsia="Arial" w:hAnsi="Arial"/>
          <w:color w:val="4A5568"/>
          <w:sz w:val="19"/>
          <w:szCs w:val="19"/>
        </w:rPr>
        <w:t xml:space="preserve">, MDPI, 14(2), 827.  DOI: 10.3390/su14020827  |  Impact Factor: 3.125</w:t>
      </w:r>
    </w:p>
    <w:p>
      <w:pPr>
        <w:spacing w:after="0" w:before="220"/>
      </w:pPr>
      <w:r>
        <w:rPr>
          <w:rFonts w:ascii="Arial" w:cs="Arial" w:eastAsia="Arial" w:hAnsi="Arial"/>
          <w:b/>
          <w:bCs/>
          <w:color w:val="1A56A8"/>
          <w:spacing w:val="30"/>
          <w:sz w:val="22"/>
          <w:szCs w:val="22"/>
        </w:rPr>
        <w:t xml:space="preserve">VOLUNTEERING &amp; COMMUNITY LEADERSHIP</w:t>
      </w:r>
    </w:p>
    <w:p>
      <w:pPr>
        <w:pBdr>
          <w:bottom w:val="single" w:color="1A56A8" w:sz="8" w:space="1"/>
        </w:pBdr>
        <w:spacing w:after="60" w:before="0"/>
      </w:pP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Co-Founder, NISA Foundation Kasur — led healthcare literacy programs and free medical camps for women in underserved communities (2023–Present).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Coordinator, Alkhidmat Foundation Kasur — managed COVID-19 food relief distribution logistics and volunteer teams (2020–Present).</w:t>
      </w:r>
    </w:p>
    <w:p>
      <w:pPr>
        <w:pStyle w:val="ListParagraph"/>
        <w:numPr>
          <w:ilvl w:val="0"/>
          <w:numId w:val="2"/>
        </w:numPr>
        <w:spacing w:after="28" w:before="28"/>
      </w:pPr>
      <w:r>
        <w:rPr>
          <w:rFonts w:ascii="Arial" w:cs="Arial" w:eastAsia="Arial" w:hAnsi="Arial"/>
          <w:color w:val="1E2A3A"/>
          <w:sz w:val="19"/>
          <w:szCs w:val="19"/>
        </w:rPr>
        <w:t xml:space="preserve">Outreach Program Lead, Mubashar Aziz Foundation — community welfare campaigns, partnerships with healthcare and education institutions (2022–Present).</w:t>
      </w:r>
    </w:p>
    <w:p>
      <w:pPr>
        <w:pBdr>
          <w:top w:val="single" w:color="1A56A8" w:sz="6" w:space="1"/>
        </w:pBdr>
        <w:spacing w:after="0" w:before="240"/>
        <w:jc w:val="center"/>
      </w:pPr>
      <w:r>
        <w:rPr>
          <w:rFonts w:ascii="Arial" w:cs="Arial" w:eastAsia="Arial" w:hAnsi="Arial"/>
          <w:color w:val="4A5568"/>
          <w:sz w:val="16"/>
          <w:szCs w:val="16"/>
        </w:rPr>
        <w:t xml:space="preserve">PEC Reg. Engineer  ·  Open to Remote / Relocation  ·  github.com/engrmaziz  ·  engrmaziz.github.io/portfolio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8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E2A3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2026-03-18T09:11:37.727Z</dcterms:created>
  <dcterms:modified xsi:type="dcterms:W3CDTF">2026-03-18T09:11:37.727Z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